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573"/>
        <w:gridCol w:w="2168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课程建设类别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新闻摄像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温建梅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照明技术与技巧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广告数字短片制作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影视声音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线上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肖翔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纪录片创作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马臻宇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影视剪辑创作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范小玲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广告心理学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广告摄影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樊亚丽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图片摄影创作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立体裁剪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古代发型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舞台美术设计基础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旅游空间设计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陈设设计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高宇宏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创意化妆设计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即兴口语表达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播音创作基础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宋常云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影视配音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彭晓燕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广播节目主持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宋思霖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纪录片创作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数据新闻概论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鄢睿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传播学概论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电视采访与写作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伊文臣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SQL数据库原理及应用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杜兆将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舞台灯光技术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线上线下混合式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苟玉清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声乐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思想道德修养与法律基础</w:t>
            </w:r>
          </w:p>
        </w:tc>
        <w:tc>
          <w:tcPr>
            <w:tcW w:w="12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</w:p>
        </w:tc>
        <w:tc>
          <w:tcPr>
            <w:tcW w:w="123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裴京娟</w:t>
            </w:r>
          </w:p>
        </w:tc>
      </w:tr>
    </w:tbl>
    <w:p/>
    <w:sectPr>
      <w:pgSz w:w="11906" w:h="16838"/>
      <w:pgMar w:top="1270" w:right="1463" w:bottom="76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630A1"/>
    <w:rsid w:val="1021690C"/>
    <w:rsid w:val="21851792"/>
    <w:rsid w:val="295630A1"/>
    <w:rsid w:val="3C2C66AC"/>
    <w:rsid w:val="4B5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3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2020-07-29T07:56:00Z</dcterms:created>
  <dc:creator>芹菜</dc:creator>
  <cp:lastModifiedBy>王可人</cp:lastModifiedBy>
  <dcterms:modified xsi:type="dcterms:W3CDTF">2021-06-11T08:50:44Z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45417E95192448A9905C63CDC984FC48</vt:lpwstr>
  </property>
</Properties>
</file>