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0B" w:rsidRPr="0010516B" w:rsidRDefault="0008400B" w:rsidP="0008400B">
      <w:pPr>
        <w:spacing w:line="360" w:lineRule="auto"/>
        <w:rPr>
          <w:rFonts w:ascii="黑体" w:eastAsia="黑体" w:hAnsi="Times New Roman"/>
          <w:sz w:val="32"/>
          <w:szCs w:val="32"/>
        </w:rPr>
      </w:pPr>
      <w:r w:rsidRPr="0010516B"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 w:hint="eastAsia"/>
          <w:sz w:val="32"/>
          <w:szCs w:val="32"/>
        </w:rPr>
        <w:t>2</w:t>
      </w:r>
      <w:r w:rsidRPr="0010516B">
        <w:rPr>
          <w:rFonts w:ascii="黑体" w:eastAsia="黑体" w:hAnsi="Times New Roman" w:hint="eastAsia"/>
          <w:sz w:val="32"/>
          <w:szCs w:val="32"/>
        </w:rPr>
        <w:t>：</w:t>
      </w:r>
    </w:p>
    <w:p w:rsidR="0008400B" w:rsidRPr="0010516B" w:rsidRDefault="0008400B" w:rsidP="0008400B">
      <w:pPr>
        <w:ind w:firstLineChars="500" w:firstLine="1600"/>
        <w:rPr>
          <w:rFonts w:ascii="黑体" w:eastAsia="黑体" w:hAnsi="Times New Roman"/>
          <w:sz w:val="32"/>
          <w:szCs w:val="32"/>
        </w:rPr>
      </w:pPr>
      <w:r w:rsidRPr="0010516B">
        <w:rPr>
          <w:rFonts w:ascii="黑体" w:eastAsia="黑体" w:hAnsi="Times New Roman" w:hint="eastAsia"/>
          <w:sz w:val="32"/>
          <w:szCs w:val="32"/>
        </w:rPr>
        <w:t>高校师德教育专题网络培训必修课程表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0"/>
        <w:gridCol w:w="992"/>
        <w:gridCol w:w="3758"/>
      </w:tblGrid>
      <w:tr w:rsidR="0008400B" w:rsidRPr="00F132F2" w:rsidTr="00606F44">
        <w:trPr>
          <w:trHeight w:val="454"/>
          <w:tblHeader/>
          <w:jc w:val="center"/>
        </w:trPr>
        <w:tc>
          <w:tcPr>
            <w:tcW w:w="3810" w:type="dxa"/>
            <w:vAlign w:val="center"/>
          </w:tcPr>
          <w:p w:rsidR="0008400B" w:rsidRPr="0010516B" w:rsidRDefault="0008400B" w:rsidP="00606F4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08400B" w:rsidRPr="0010516B" w:rsidRDefault="0008400B" w:rsidP="00606F4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758" w:type="dxa"/>
            <w:vAlign w:val="center"/>
          </w:tcPr>
          <w:p w:rsidR="0008400B" w:rsidRPr="0010516B" w:rsidRDefault="0008400B" w:rsidP="00606F4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职务职称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</w:t>
            </w:r>
            <w:proofErr w:type="gramStart"/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习习近</w:t>
            </w:r>
            <w:proofErr w:type="gramEnd"/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平总书记系列重要讲话精神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努力办好人民满意教育</w:t>
            </w:r>
          </w:p>
        </w:tc>
        <w:tc>
          <w:tcPr>
            <w:tcW w:w="992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杨银付</w:t>
            </w:r>
          </w:p>
        </w:tc>
        <w:tc>
          <w:tcPr>
            <w:tcW w:w="3758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教育部教育发展研究中心副主任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不忘初心：中国共产党的庄严宣誓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曲青山</w:t>
            </w:r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中共中央党史研究室主任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高校教师培育</w:t>
            </w:r>
            <w:proofErr w:type="gramStart"/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践行</w:t>
            </w:r>
            <w:proofErr w:type="gramEnd"/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社会主义核心价值观的思考与探索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蓝晓霞</w:t>
            </w:r>
            <w:proofErr w:type="gramEnd"/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北京交通大学宣传部部长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法治视野下的高校师德建设</w:t>
            </w:r>
          </w:p>
        </w:tc>
        <w:tc>
          <w:tcPr>
            <w:tcW w:w="992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姚金菊</w:t>
            </w:r>
          </w:p>
        </w:tc>
        <w:tc>
          <w:tcPr>
            <w:tcW w:w="3758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北京外国语大学中外教育法研究中心执行主任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法治思维下高校教师的责任担当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姚金菊</w:t>
            </w:r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北京外国语大学中外教育法研究中心执行主任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大学教师的职业责任与道德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肖群忠</w:t>
            </w:r>
            <w:proofErr w:type="gramEnd"/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中国人民大学哲学院教授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大学教师的师德情怀与师德养成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朱月龙</w:t>
            </w:r>
            <w:proofErr w:type="gramEnd"/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河北师范大学教授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大学教师发展的理念、内涵、方式、动力</w:t>
            </w:r>
          </w:p>
        </w:tc>
        <w:tc>
          <w:tcPr>
            <w:tcW w:w="992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潘懋元</w:t>
            </w:r>
          </w:p>
        </w:tc>
        <w:tc>
          <w:tcPr>
            <w:tcW w:w="3758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厦门大学教授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立德树人，在明明德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王殿卿</w:t>
            </w:r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北京东方道德研究所名誉所长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步入师德艺境</w:t>
            </w:r>
            <w:r w:rsidRPr="0010516B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proofErr w:type="gramStart"/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体验职场幸福</w:t>
            </w:r>
            <w:proofErr w:type="gramEnd"/>
          </w:p>
        </w:tc>
        <w:tc>
          <w:tcPr>
            <w:tcW w:w="992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刘惊铎</w:t>
            </w:r>
            <w:r w:rsidRPr="0010516B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姚亚萍</w:t>
            </w:r>
          </w:p>
        </w:tc>
        <w:tc>
          <w:tcPr>
            <w:tcW w:w="3758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国家开放大学教授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经典导读：《论语》</w:t>
            </w:r>
          </w:p>
        </w:tc>
        <w:tc>
          <w:tcPr>
            <w:tcW w:w="992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钱</w:t>
            </w:r>
            <w:r w:rsidRPr="0010516B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逊</w:t>
            </w:r>
          </w:p>
        </w:tc>
        <w:tc>
          <w:tcPr>
            <w:tcW w:w="3758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清华大学思想文化研究所教授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从史学精神看高校教师人文素质提升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从求学生涯和我的老师们谈起</w:t>
            </w:r>
          </w:p>
        </w:tc>
        <w:tc>
          <w:tcPr>
            <w:tcW w:w="992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朱孝远</w:t>
            </w:r>
            <w:proofErr w:type="gramEnd"/>
          </w:p>
        </w:tc>
        <w:tc>
          <w:tcPr>
            <w:tcW w:w="3758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北京大学教授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大师风范系列：两弹元勋的爱国情怀</w:t>
            </w:r>
          </w:p>
        </w:tc>
        <w:tc>
          <w:tcPr>
            <w:tcW w:w="992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钱锡康</w:t>
            </w:r>
            <w:proofErr w:type="gramEnd"/>
          </w:p>
        </w:tc>
        <w:tc>
          <w:tcPr>
            <w:tcW w:w="3758" w:type="dxa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10516B">
              <w:rPr>
                <w:rFonts w:ascii="仿宋" w:eastAsia="仿宋" w:hAnsi="仿宋" w:cs="宋体" w:hint="eastAsia"/>
                <w:sz w:val="24"/>
                <w:szCs w:val="24"/>
              </w:rPr>
              <w:t>清华大学校友总会原理事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听他们讲李保国的故事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访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谈</w:t>
            </w:r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Times New Roman" w:hAnsi="Times New Roman"/>
                <w:sz w:val="24"/>
                <w:szCs w:val="24"/>
              </w:rPr>
            </w:pPr>
            <w:r w:rsidRPr="0010516B">
              <w:rPr>
                <w:rFonts w:ascii="Times New Roman" w:hAnsi="Times New Roman" w:hint="eastAsia"/>
                <w:szCs w:val="24"/>
              </w:rPr>
              <w:t xml:space="preserve">　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3810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学高为师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德高为范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>——</w:t>
            </w: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潘懋元从教</w:t>
            </w:r>
            <w:r w:rsidRPr="0010516B">
              <w:rPr>
                <w:rFonts w:ascii="仿宋" w:eastAsia="仿宋" w:hAnsi="仿宋" w:cs="仿宋"/>
                <w:kern w:val="0"/>
                <w:sz w:val="24"/>
                <w:szCs w:val="24"/>
              </w:rPr>
              <w:t>80</w:t>
            </w: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周年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3758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Times New Roman" w:hAnsi="Times New Roman"/>
                <w:sz w:val="18"/>
                <w:szCs w:val="18"/>
              </w:rPr>
            </w:pPr>
            <w:r w:rsidRPr="0010516B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</w:tbl>
    <w:p w:rsidR="0008400B" w:rsidRPr="0010516B" w:rsidRDefault="0008400B" w:rsidP="0008400B">
      <w:pPr>
        <w:spacing w:line="360" w:lineRule="auto"/>
        <w:textAlignment w:val="baseline"/>
        <w:rPr>
          <w:rFonts w:ascii="楷体" w:eastAsia="楷体" w:hAnsi="楷体" w:cs="楷体"/>
          <w:sz w:val="24"/>
          <w:szCs w:val="24"/>
        </w:rPr>
      </w:pPr>
      <w:r w:rsidRPr="0010516B">
        <w:rPr>
          <w:rFonts w:ascii="楷体" w:eastAsia="楷体" w:hAnsi="楷体" w:cs="楷体" w:hint="eastAsia"/>
          <w:b/>
          <w:bCs/>
          <w:sz w:val="24"/>
          <w:szCs w:val="24"/>
        </w:rPr>
        <w:t>注：</w:t>
      </w:r>
      <w:r w:rsidRPr="0010516B">
        <w:rPr>
          <w:rFonts w:ascii="楷体" w:eastAsia="楷体" w:hAnsi="楷体" w:cs="楷体" w:hint="eastAsia"/>
          <w:sz w:val="24"/>
          <w:szCs w:val="24"/>
        </w:rPr>
        <w:t>个别课程或稍有调整，请以平台最终发布课程为准。</w:t>
      </w:r>
    </w:p>
    <w:p w:rsidR="00242653" w:rsidRDefault="0008400B" w:rsidP="0008400B">
      <w:pPr>
        <w:tabs>
          <w:tab w:val="left" w:pos="851"/>
        </w:tabs>
        <w:ind w:firstLineChars="550" w:firstLine="1650"/>
        <w:rPr>
          <w:rFonts w:ascii="仿宋_GB2312" w:eastAsia="仿宋_GB2312" w:hAnsi="Times New Roman" w:hint="eastAsia"/>
          <w:sz w:val="30"/>
          <w:szCs w:val="30"/>
        </w:rPr>
      </w:pPr>
      <w:r w:rsidRPr="0010516B">
        <w:rPr>
          <w:rFonts w:ascii="仿宋_GB2312" w:eastAsia="仿宋_GB2312" w:hAnsi="Times New Roman"/>
          <w:sz w:val="30"/>
          <w:szCs w:val="30"/>
        </w:rPr>
        <w:br w:type="page"/>
      </w:r>
    </w:p>
    <w:p w:rsidR="00242653" w:rsidRDefault="00242653" w:rsidP="00242653">
      <w:pPr>
        <w:tabs>
          <w:tab w:val="left" w:pos="851"/>
        </w:tabs>
        <w:ind w:firstLineChars="550" w:firstLine="1650"/>
        <w:rPr>
          <w:rFonts w:ascii="仿宋_GB2312" w:eastAsia="仿宋_GB2312" w:hAnsi="Times New Roman" w:hint="eastAsia"/>
          <w:sz w:val="30"/>
          <w:szCs w:val="30"/>
        </w:rPr>
      </w:pPr>
    </w:p>
    <w:p w:rsidR="0008400B" w:rsidRPr="0010516B" w:rsidRDefault="0008400B" w:rsidP="00242653">
      <w:pPr>
        <w:tabs>
          <w:tab w:val="left" w:pos="851"/>
        </w:tabs>
        <w:ind w:firstLineChars="550" w:firstLine="1760"/>
        <w:rPr>
          <w:rFonts w:ascii="黑体" w:eastAsia="黑体" w:hAnsi="Times New Roman"/>
          <w:sz w:val="32"/>
          <w:szCs w:val="32"/>
        </w:rPr>
      </w:pPr>
      <w:r w:rsidRPr="0010516B">
        <w:rPr>
          <w:rFonts w:ascii="黑体" w:eastAsia="黑体" w:hAnsi="Times New Roman" w:hint="eastAsia"/>
          <w:sz w:val="32"/>
          <w:szCs w:val="32"/>
        </w:rPr>
        <w:t>高校师德教育专题网络培训选修课程表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3165"/>
        <w:gridCol w:w="993"/>
        <w:gridCol w:w="2891"/>
      </w:tblGrid>
      <w:tr w:rsidR="0008400B" w:rsidRPr="00F132F2" w:rsidTr="00606F44">
        <w:trPr>
          <w:trHeight w:val="447"/>
          <w:tblHeader/>
          <w:jc w:val="center"/>
        </w:trPr>
        <w:tc>
          <w:tcPr>
            <w:tcW w:w="1479" w:type="dxa"/>
            <w:vAlign w:val="center"/>
          </w:tcPr>
          <w:p w:rsidR="0008400B" w:rsidRPr="0010516B" w:rsidRDefault="0008400B" w:rsidP="00606F4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课程模块</w:t>
            </w:r>
          </w:p>
        </w:tc>
        <w:tc>
          <w:tcPr>
            <w:tcW w:w="3165" w:type="dxa"/>
            <w:vAlign w:val="center"/>
          </w:tcPr>
          <w:p w:rsidR="0008400B" w:rsidRPr="0010516B" w:rsidRDefault="0008400B" w:rsidP="00606F4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08400B" w:rsidRPr="0010516B" w:rsidRDefault="0008400B" w:rsidP="00606F4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891" w:type="dxa"/>
            <w:vAlign w:val="center"/>
          </w:tcPr>
          <w:p w:rsidR="0008400B" w:rsidRPr="0010516B" w:rsidRDefault="0008400B" w:rsidP="00606F44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职务职称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 w:val="restart"/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国学与传统</w:t>
            </w:r>
          </w:p>
        </w:tc>
        <w:tc>
          <w:tcPr>
            <w:tcW w:w="3165" w:type="dxa"/>
            <w:vAlign w:val="center"/>
          </w:tcPr>
          <w:p w:rsidR="0008400B" w:rsidRPr="0010516B" w:rsidRDefault="0008400B" w:rsidP="00606F44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《中庸》解析</w:t>
            </w:r>
          </w:p>
        </w:tc>
        <w:tc>
          <w:tcPr>
            <w:tcW w:w="993" w:type="dxa"/>
            <w:vAlign w:val="center"/>
          </w:tcPr>
          <w:p w:rsidR="0008400B" w:rsidRPr="0010516B" w:rsidRDefault="0008400B" w:rsidP="00606F44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10516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践</w:t>
            </w:r>
            <w:proofErr w:type="gramEnd"/>
          </w:p>
        </w:tc>
        <w:tc>
          <w:tcPr>
            <w:tcW w:w="2891" w:type="dxa"/>
            <w:vAlign w:val="center"/>
          </w:tcPr>
          <w:p w:rsidR="0008400B" w:rsidRPr="0010516B" w:rsidRDefault="0008400B" w:rsidP="00606F44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中国人民大学教授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国学智慧与身心修炼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方朝晖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清华大学人文学院教授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礼</w:t>
            </w: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敬传统</w:t>
            </w:r>
            <w:proofErr w:type="gramEnd"/>
            <w:r w:rsidRPr="0010516B">
              <w:rPr>
                <w:rFonts w:ascii="仿宋" w:eastAsia="仿宋" w:hAnsi="仿宋" w:hint="eastAsia"/>
                <w:sz w:val="24"/>
                <w:szCs w:val="24"/>
              </w:rPr>
              <w:t>与人文化成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宋立林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曲阜师范大学国学研究中心副主任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中华民族优秀的法律传统与史鉴价值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张晋藩</w:t>
            </w:r>
            <w:proofErr w:type="gramEnd"/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中国政法大学终身教授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 w:val="restart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工作与艺术</w:t>
            </w: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教与</w:t>
            </w: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学方式</w:t>
            </w:r>
            <w:proofErr w:type="gramEnd"/>
            <w:r w:rsidRPr="0010516B">
              <w:rPr>
                <w:rFonts w:ascii="仿宋" w:eastAsia="仿宋" w:hAnsi="仿宋" w:hint="eastAsia"/>
                <w:sz w:val="24"/>
                <w:szCs w:val="24"/>
              </w:rPr>
              <w:t>转变的内涵与外延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陆根书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西安交通大学高等教育研究所所长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如何提升我们的科研能力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10516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0516B">
              <w:rPr>
                <w:rFonts w:ascii="仿宋" w:eastAsia="仿宋" w:hAnsi="仿宋" w:hint="eastAsia"/>
                <w:sz w:val="24"/>
                <w:szCs w:val="24"/>
              </w:rPr>
              <w:t>健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教育部职业技术教育中心研究所特聘研究员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职场冲突</w:t>
            </w:r>
            <w:proofErr w:type="gramEnd"/>
            <w:r w:rsidRPr="0010516B">
              <w:rPr>
                <w:rFonts w:ascii="仿宋" w:eastAsia="仿宋" w:hAnsi="仿宋" w:hint="eastAsia"/>
                <w:sz w:val="24"/>
                <w:szCs w:val="24"/>
              </w:rPr>
              <w:t>处理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张鼎昆</w:t>
            </w:r>
            <w:proofErr w:type="gramEnd"/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北京欣乐土</w:t>
            </w: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幸福教育</w:t>
            </w:r>
            <w:proofErr w:type="gramEnd"/>
            <w:r w:rsidRPr="0010516B">
              <w:rPr>
                <w:rFonts w:ascii="仿宋" w:eastAsia="仿宋" w:hAnsi="仿宋" w:hint="eastAsia"/>
                <w:sz w:val="24"/>
                <w:szCs w:val="24"/>
              </w:rPr>
              <w:t>研究院院长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范曾：关于艺术、人生、祖国的对话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范</w:t>
            </w:r>
            <w:proofErr w:type="gramEnd"/>
            <w:r w:rsidRPr="0010516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0516B">
              <w:rPr>
                <w:rFonts w:ascii="仿宋" w:eastAsia="仿宋" w:hAnsi="仿宋" w:hint="eastAsia"/>
                <w:sz w:val="24"/>
                <w:szCs w:val="24"/>
              </w:rPr>
              <w:t>曾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南开大学终身教授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 w:val="restart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健康与生活</w:t>
            </w: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压力疏导与情绪管理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郑日昌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北京师范大学心理学院教授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阳光心态，幸福人生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樊富珉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清华大学心理学系教授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青年教师职业病与常见病预防和保健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李洪茲</w:t>
            </w:r>
            <w:r w:rsidRPr="0010516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首都体育学院教授、中西医主任医师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三分治来七分</w:t>
            </w:r>
            <w:proofErr w:type="gramEnd"/>
            <w:r w:rsidRPr="0010516B">
              <w:rPr>
                <w:rFonts w:ascii="仿宋" w:eastAsia="仿宋" w:hAnsi="仿宋" w:hint="eastAsia"/>
                <w:sz w:val="24"/>
                <w:szCs w:val="24"/>
              </w:rPr>
              <w:t>养</w:t>
            </w:r>
            <w:r w:rsidRPr="0010516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两多两</w:t>
            </w:r>
            <w:proofErr w:type="gramEnd"/>
            <w:r w:rsidRPr="0010516B">
              <w:rPr>
                <w:rFonts w:ascii="仿宋" w:eastAsia="仿宋" w:hAnsi="仿宋" w:hint="eastAsia"/>
                <w:sz w:val="24"/>
                <w:szCs w:val="24"/>
              </w:rPr>
              <w:t>少保健康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郭玉峰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中国中医科学院广安门医院科研处副主任医师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 w:val="restart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0516B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科技与国防</w:t>
            </w: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高科技前沿与热点问题分析：未来网络及量子通信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罗喜胜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中国科学技术大学科研部部长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大数据时代的个人信息保护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宋志红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国家行政学院法学教研部副教授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十八大以来的中国外交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金灿荣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中国人民大学国际关系学院副院长</w:t>
            </w:r>
          </w:p>
        </w:tc>
      </w:tr>
      <w:tr w:rsidR="0008400B" w:rsidRPr="00F132F2" w:rsidTr="00606F44">
        <w:trPr>
          <w:trHeight w:val="624"/>
          <w:jc w:val="center"/>
        </w:trPr>
        <w:tc>
          <w:tcPr>
            <w:tcW w:w="1479" w:type="dxa"/>
            <w:vMerge/>
          </w:tcPr>
          <w:p w:rsidR="0008400B" w:rsidRPr="0010516B" w:rsidRDefault="0008400B" w:rsidP="00606F44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国防动员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马德宝</w:t>
            </w:r>
          </w:p>
        </w:tc>
        <w:tc>
          <w:tcPr>
            <w:tcW w:w="2891" w:type="dxa"/>
            <w:tcBorders>
              <w:top w:val="nil"/>
            </w:tcBorders>
            <w:vAlign w:val="center"/>
          </w:tcPr>
          <w:p w:rsidR="0008400B" w:rsidRPr="0010516B" w:rsidRDefault="0008400B" w:rsidP="00606F44">
            <w:pPr>
              <w:rPr>
                <w:rFonts w:ascii="仿宋" w:eastAsia="仿宋" w:hAnsi="仿宋"/>
                <w:sz w:val="24"/>
                <w:szCs w:val="24"/>
              </w:rPr>
            </w:pPr>
            <w:r w:rsidRPr="0010516B">
              <w:rPr>
                <w:rFonts w:ascii="仿宋" w:eastAsia="仿宋" w:hAnsi="仿宋" w:hint="eastAsia"/>
                <w:sz w:val="24"/>
                <w:szCs w:val="24"/>
              </w:rPr>
              <w:t>中国军事科学</w:t>
            </w:r>
            <w:proofErr w:type="gramStart"/>
            <w:r w:rsidRPr="0010516B">
              <w:rPr>
                <w:rFonts w:ascii="仿宋" w:eastAsia="仿宋" w:hAnsi="仿宋" w:hint="eastAsia"/>
                <w:sz w:val="24"/>
                <w:szCs w:val="24"/>
              </w:rPr>
              <w:t>院战争</w:t>
            </w:r>
            <w:proofErr w:type="gramEnd"/>
            <w:r w:rsidRPr="0010516B">
              <w:rPr>
                <w:rFonts w:ascii="仿宋" w:eastAsia="仿宋" w:hAnsi="仿宋" w:hint="eastAsia"/>
                <w:sz w:val="24"/>
                <w:szCs w:val="24"/>
              </w:rPr>
              <w:t>理论和战略研究部副主任</w:t>
            </w:r>
          </w:p>
        </w:tc>
      </w:tr>
    </w:tbl>
    <w:p w:rsidR="0008400B" w:rsidRPr="0010516B" w:rsidRDefault="0008400B" w:rsidP="0008400B">
      <w:pPr>
        <w:spacing w:line="360" w:lineRule="auto"/>
        <w:textAlignment w:val="baseline"/>
        <w:rPr>
          <w:rFonts w:ascii="楷体" w:eastAsia="楷体" w:hAnsi="楷体" w:cs="楷体"/>
          <w:sz w:val="24"/>
          <w:szCs w:val="24"/>
        </w:rPr>
      </w:pPr>
      <w:r w:rsidRPr="0010516B">
        <w:rPr>
          <w:rFonts w:ascii="楷体" w:eastAsia="楷体" w:hAnsi="楷体" w:cs="楷体" w:hint="eastAsia"/>
          <w:b/>
          <w:bCs/>
          <w:sz w:val="24"/>
          <w:szCs w:val="24"/>
        </w:rPr>
        <w:t>注：</w:t>
      </w:r>
      <w:r w:rsidRPr="0010516B">
        <w:rPr>
          <w:rFonts w:ascii="楷体" w:eastAsia="楷体" w:hAnsi="楷体" w:cs="楷体" w:hint="eastAsia"/>
          <w:sz w:val="24"/>
          <w:szCs w:val="24"/>
        </w:rPr>
        <w:t>个别课程或稍有调整，请以平台最终发布课程为准。</w:t>
      </w:r>
    </w:p>
    <w:p w:rsidR="003B664A" w:rsidRPr="0008400B" w:rsidRDefault="003B664A"/>
    <w:sectPr w:rsidR="003B664A" w:rsidRPr="0008400B" w:rsidSect="003B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DE" w:rsidRDefault="00687CDE" w:rsidP="0008400B">
      <w:r>
        <w:separator/>
      </w:r>
    </w:p>
  </w:endnote>
  <w:endnote w:type="continuationSeparator" w:id="0">
    <w:p w:rsidR="00687CDE" w:rsidRDefault="00687CDE" w:rsidP="0008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DE" w:rsidRDefault="00687CDE" w:rsidP="0008400B">
      <w:r>
        <w:separator/>
      </w:r>
    </w:p>
  </w:footnote>
  <w:footnote w:type="continuationSeparator" w:id="0">
    <w:p w:rsidR="00687CDE" w:rsidRDefault="00687CDE" w:rsidP="0008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00B"/>
    <w:rsid w:val="0008400B"/>
    <w:rsid w:val="00242653"/>
    <w:rsid w:val="003B664A"/>
    <w:rsid w:val="0068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0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>china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2016-10-21T06:35:00Z</dcterms:created>
  <dcterms:modified xsi:type="dcterms:W3CDTF">2016-10-21T06:36:00Z</dcterms:modified>
</cp:coreProperties>
</file>